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923" w:rsidRPr="00736923" w:rsidRDefault="00736923" w:rsidP="00736923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rFonts w:eastAsia="Times New Roman"/>
          <w:b w:val="0"/>
          <w:szCs w:val="28"/>
        </w:rPr>
      </w:pPr>
      <w:r w:rsidRPr="00736923">
        <w:rPr>
          <w:rFonts w:eastAsia="Times New Roman"/>
          <w:b w:val="0"/>
          <w:szCs w:val="28"/>
        </w:rPr>
        <w:t>Исчерпывающий перечень оснований для приостановления и (или) отказа в предоставлении муниципальной услуги</w:t>
      </w:r>
    </w:p>
    <w:p w:rsidR="00736923" w:rsidRPr="00736923" w:rsidRDefault="00736923" w:rsidP="0073692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Times New Roman"/>
          <w:b w:val="0"/>
          <w:szCs w:val="28"/>
        </w:rPr>
      </w:pPr>
    </w:p>
    <w:p w:rsidR="00736923" w:rsidRPr="00736923" w:rsidRDefault="00736923" w:rsidP="0073692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Times New Roman"/>
          <w:b w:val="0"/>
          <w:szCs w:val="28"/>
        </w:rPr>
      </w:pPr>
      <w:r>
        <w:rPr>
          <w:rFonts w:eastAsia="Times New Roman"/>
          <w:b w:val="0"/>
          <w:szCs w:val="28"/>
        </w:rPr>
        <w:t>1</w:t>
      </w:r>
      <w:r w:rsidRPr="00736923">
        <w:rPr>
          <w:rFonts w:eastAsia="Times New Roman"/>
          <w:b w:val="0"/>
          <w:szCs w:val="28"/>
        </w:rPr>
        <w:t>. Основания для приостановления предоставления муниципальной услуги законодательством.</w:t>
      </w:r>
    </w:p>
    <w:p w:rsidR="00736923" w:rsidRPr="00736923" w:rsidRDefault="00736923" w:rsidP="00736923">
      <w:pPr>
        <w:tabs>
          <w:tab w:val="left" w:pos="1134"/>
        </w:tabs>
        <w:autoSpaceDE w:val="0"/>
        <w:autoSpaceDN w:val="0"/>
        <w:adjustRightInd w:val="0"/>
        <w:ind w:firstLine="540"/>
        <w:jc w:val="both"/>
        <w:rPr>
          <w:b w:val="0"/>
          <w:color w:val="000000" w:themeColor="text1"/>
          <w:szCs w:val="28"/>
        </w:rPr>
      </w:pPr>
      <w:r w:rsidRPr="00736923">
        <w:rPr>
          <w:b w:val="0"/>
          <w:color w:val="000000" w:themeColor="text1"/>
          <w:szCs w:val="28"/>
        </w:rPr>
        <w:t>В случае</w:t>
      </w:r>
      <w:proofErr w:type="gramStart"/>
      <w:r w:rsidRPr="00736923">
        <w:rPr>
          <w:b w:val="0"/>
          <w:color w:val="000000" w:themeColor="text1"/>
          <w:szCs w:val="28"/>
        </w:rPr>
        <w:t>,</w:t>
      </w:r>
      <w:proofErr w:type="gramEnd"/>
      <w:r w:rsidRPr="00736923">
        <w:rPr>
          <w:b w:val="0"/>
          <w:color w:val="000000" w:themeColor="text1"/>
          <w:szCs w:val="28"/>
        </w:rPr>
        <w:t xml:space="preserve"> если на дату поступления заявления о предварительном согласовании предоставления земельного участка, образование которого предусмотрено приложенной к этому заявлению схемой расположения земельного участка, на рассмотрении находится предоставленная ранее другим лицом схема расположения земельного участка и местоположение земельных участков, образование которых предусмотрено этими схемами, частично или полностью совпадает, </w:t>
      </w:r>
      <w:r w:rsidRPr="00736923">
        <w:rPr>
          <w:b w:val="0"/>
          <w:szCs w:val="28"/>
        </w:rPr>
        <w:t>специалист учреждения, участвующий в предоставлении муниципальной услуги</w:t>
      </w:r>
      <w:r w:rsidRPr="00736923">
        <w:rPr>
          <w:b w:val="0"/>
          <w:color w:val="000000" w:themeColor="text1"/>
          <w:szCs w:val="28"/>
        </w:rPr>
        <w:t xml:space="preserve">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заявителю.</w:t>
      </w:r>
    </w:p>
    <w:p w:rsidR="00736923" w:rsidRPr="00736923" w:rsidRDefault="00736923" w:rsidP="0073692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Times New Roman"/>
          <w:b w:val="0"/>
          <w:szCs w:val="28"/>
        </w:rPr>
      </w:pPr>
      <w:proofErr w:type="gramStart"/>
      <w:r w:rsidRPr="00736923">
        <w:rPr>
          <w:b w:val="0"/>
          <w:color w:val="000000" w:themeColor="text1"/>
          <w:szCs w:val="28"/>
        </w:rPr>
        <w:t>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схемы.</w:t>
      </w:r>
      <w:proofErr w:type="gramEnd"/>
    </w:p>
    <w:p w:rsidR="00736923" w:rsidRPr="00736923" w:rsidRDefault="00736923" w:rsidP="0073692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2</w:t>
      </w:r>
      <w:r w:rsidRPr="00736923">
        <w:rPr>
          <w:b w:val="0"/>
          <w:szCs w:val="28"/>
        </w:rPr>
        <w:t>. Исчерпывающий перечень оснований для отказа в предоставлении муниципальной услуги:</w:t>
      </w:r>
    </w:p>
    <w:p w:rsidR="00736923" w:rsidRPr="00736923" w:rsidRDefault="00736923" w:rsidP="0073692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outlineLvl w:val="2"/>
        <w:rPr>
          <w:rFonts w:eastAsia="Times New Roman"/>
          <w:b w:val="0"/>
          <w:szCs w:val="28"/>
          <w:lang w:eastAsia="ru-RU"/>
        </w:rPr>
      </w:pPr>
      <w:bookmarkStart w:id="0" w:name="Par139"/>
      <w:bookmarkEnd w:id="0"/>
      <w:r w:rsidRPr="00736923">
        <w:rPr>
          <w:rFonts w:eastAsia="Times New Roman"/>
          <w:b w:val="0"/>
          <w:szCs w:val="28"/>
          <w:lang w:eastAsia="ru-RU"/>
        </w:rPr>
        <w:t>В предоставлении муниципальной услуги отказывается в случае:</w:t>
      </w:r>
    </w:p>
    <w:p w:rsidR="00736923" w:rsidRPr="00736923" w:rsidRDefault="00736923" w:rsidP="0073692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Times New Roman"/>
          <w:b w:val="0"/>
          <w:color w:val="000000" w:themeColor="text1"/>
          <w:szCs w:val="28"/>
          <w:lang w:eastAsia="ru-RU"/>
        </w:rPr>
      </w:pPr>
      <w:r w:rsidRPr="00736923">
        <w:rPr>
          <w:rFonts w:eastAsia="Times New Roman"/>
          <w:b w:val="0"/>
          <w:color w:val="000000" w:themeColor="text1"/>
          <w:szCs w:val="28"/>
          <w:lang w:eastAsia="ru-RU"/>
        </w:rPr>
        <w:t>1)</w:t>
      </w:r>
      <w:r w:rsidRPr="00736923">
        <w:rPr>
          <w:rFonts w:eastAsia="Times New Roman"/>
          <w:b w:val="0"/>
          <w:color w:val="000000" w:themeColor="text1"/>
          <w:szCs w:val="28"/>
          <w:lang w:eastAsia="ru-RU"/>
        </w:rPr>
        <w:tab/>
        <w:t>схема расположения земельного участка, приложенная к заявлению о предварительном согласовании предоставления земельного участка, не может быть утверждена по основаниям, указанным в пункте 16 статьи 11.10 Земельного кодекса Российской Федерации, а именно:</w:t>
      </w:r>
    </w:p>
    <w:p w:rsidR="00736923" w:rsidRPr="00736923" w:rsidRDefault="00736923" w:rsidP="0073692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 w:val="0"/>
          <w:color w:val="000000" w:themeColor="text1"/>
          <w:szCs w:val="28"/>
        </w:rPr>
      </w:pPr>
      <w:r w:rsidRPr="00736923">
        <w:rPr>
          <w:b w:val="0"/>
          <w:color w:val="000000" w:themeColor="text1"/>
          <w:szCs w:val="28"/>
        </w:rPr>
        <w:t>а)</w:t>
      </w:r>
      <w:r w:rsidRPr="00736923">
        <w:rPr>
          <w:b w:val="0"/>
          <w:color w:val="000000" w:themeColor="text1"/>
          <w:szCs w:val="28"/>
        </w:rPr>
        <w:tab/>
        <w:t>несоответствие схемы расположения земельного участка ее форме, формату или требованиям к ее подготовке, которые установлены в соответствии с пунктом 12 статьи 11.10 Земельного кодекса Российской Федерации;</w:t>
      </w:r>
    </w:p>
    <w:p w:rsidR="00736923" w:rsidRPr="00736923" w:rsidRDefault="00736923" w:rsidP="0073692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 w:val="0"/>
          <w:color w:val="000000" w:themeColor="text1"/>
          <w:szCs w:val="28"/>
        </w:rPr>
      </w:pPr>
      <w:r w:rsidRPr="00736923">
        <w:rPr>
          <w:b w:val="0"/>
          <w:color w:val="000000" w:themeColor="text1"/>
          <w:szCs w:val="28"/>
        </w:rPr>
        <w:t>б)</w:t>
      </w:r>
      <w:r w:rsidRPr="00736923">
        <w:rPr>
          <w:b w:val="0"/>
          <w:color w:val="000000" w:themeColor="text1"/>
          <w:szCs w:val="28"/>
        </w:rPr>
        <w:tab/>
        <w:t>полное или частичное совпадение местоположения земельного участка, образование которого предусмотрено схемой его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 срок действия которого не истек;</w:t>
      </w:r>
    </w:p>
    <w:p w:rsidR="00736923" w:rsidRPr="00736923" w:rsidRDefault="00736923" w:rsidP="0073692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 w:val="0"/>
          <w:color w:val="000000" w:themeColor="text1"/>
          <w:szCs w:val="28"/>
        </w:rPr>
      </w:pPr>
      <w:r w:rsidRPr="00736923">
        <w:rPr>
          <w:b w:val="0"/>
          <w:color w:val="000000" w:themeColor="text1"/>
          <w:szCs w:val="28"/>
        </w:rPr>
        <w:lastRenderedPageBreak/>
        <w:t>в)</w:t>
      </w:r>
      <w:r w:rsidRPr="00736923">
        <w:rPr>
          <w:b w:val="0"/>
          <w:color w:val="000000" w:themeColor="text1"/>
          <w:szCs w:val="28"/>
        </w:rPr>
        <w:tab/>
        <w:t>разработка схемы расположения земельного участка с нарушением предусмотренных статьей 11.9 Земельного кодекса Российской Федерации требований к образуемым земельным участкам;</w:t>
      </w:r>
    </w:p>
    <w:p w:rsidR="00736923" w:rsidRPr="00736923" w:rsidRDefault="00736923" w:rsidP="0073692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 w:val="0"/>
          <w:color w:val="000000" w:themeColor="text1"/>
          <w:szCs w:val="28"/>
        </w:rPr>
      </w:pPr>
      <w:r w:rsidRPr="00736923">
        <w:rPr>
          <w:b w:val="0"/>
          <w:color w:val="000000" w:themeColor="text1"/>
          <w:szCs w:val="28"/>
        </w:rPr>
        <w:t>г)</w:t>
      </w:r>
      <w:r w:rsidRPr="00736923">
        <w:rPr>
          <w:b w:val="0"/>
          <w:color w:val="000000" w:themeColor="text1"/>
          <w:szCs w:val="28"/>
        </w:rPr>
        <w:tab/>
        <w:t>несоответствие схемы расположения земельного участка утвержденному проекту планировки территории, землеустроительной документации, положению об особо охраняемой природной территории;</w:t>
      </w:r>
    </w:p>
    <w:p w:rsidR="00736923" w:rsidRPr="00736923" w:rsidRDefault="00736923" w:rsidP="0073692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 w:val="0"/>
          <w:color w:val="000000" w:themeColor="text1"/>
          <w:szCs w:val="28"/>
        </w:rPr>
      </w:pPr>
      <w:proofErr w:type="spellStart"/>
      <w:r w:rsidRPr="00736923">
        <w:rPr>
          <w:b w:val="0"/>
          <w:color w:val="000000" w:themeColor="text1"/>
          <w:szCs w:val="28"/>
        </w:rPr>
        <w:t>д</w:t>
      </w:r>
      <w:proofErr w:type="spellEnd"/>
      <w:r w:rsidRPr="00736923">
        <w:rPr>
          <w:b w:val="0"/>
          <w:color w:val="000000" w:themeColor="text1"/>
          <w:szCs w:val="28"/>
        </w:rPr>
        <w:t>)</w:t>
      </w:r>
      <w:r w:rsidRPr="00736923">
        <w:rPr>
          <w:b w:val="0"/>
          <w:color w:val="000000" w:themeColor="text1"/>
          <w:szCs w:val="28"/>
        </w:rPr>
        <w:tab/>
        <w:t>расположение земельного участка, образование которого предусмотрено схемой расположения земельного участка, в границах территории, для которой утвержден проект межевания территории;</w:t>
      </w:r>
    </w:p>
    <w:p w:rsidR="00736923" w:rsidRPr="00736923" w:rsidRDefault="00736923" w:rsidP="0073692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Times New Roman"/>
          <w:b w:val="0"/>
          <w:color w:val="000000" w:themeColor="text1"/>
          <w:szCs w:val="28"/>
          <w:lang w:eastAsia="ru-RU"/>
        </w:rPr>
      </w:pPr>
      <w:r w:rsidRPr="00736923">
        <w:rPr>
          <w:rFonts w:eastAsia="Times New Roman"/>
          <w:b w:val="0"/>
          <w:color w:val="000000" w:themeColor="text1"/>
          <w:szCs w:val="28"/>
          <w:lang w:eastAsia="ru-RU"/>
        </w:rPr>
        <w:t>2)</w:t>
      </w:r>
      <w:r w:rsidRPr="00736923">
        <w:rPr>
          <w:rFonts w:eastAsia="Times New Roman"/>
          <w:b w:val="0"/>
          <w:color w:val="000000" w:themeColor="text1"/>
          <w:szCs w:val="28"/>
          <w:lang w:eastAsia="ru-RU"/>
        </w:rPr>
        <w:tab/>
        <w:t>земельный участок, который предстоит образовать, не может быть предоставлен заявителю по основаниям, указанным в подпунктах 1 - 13, 15 - 19, 22 и 23 статьи 39.16 Земельного кодекса Российской Федерации;</w:t>
      </w:r>
    </w:p>
    <w:p w:rsidR="00235213" w:rsidRPr="00736923" w:rsidRDefault="00736923" w:rsidP="00736923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eastAsia="Times New Roman"/>
          <w:b w:val="0"/>
          <w:color w:val="000000" w:themeColor="text1"/>
          <w:szCs w:val="28"/>
          <w:lang w:eastAsia="ru-RU"/>
        </w:rPr>
      </w:pPr>
      <w:r w:rsidRPr="00736923">
        <w:rPr>
          <w:rFonts w:eastAsia="Times New Roman"/>
          <w:b w:val="0"/>
          <w:color w:val="000000" w:themeColor="text1"/>
          <w:szCs w:val="28"/>
          <w:lang w:eastAsia="ru-RU"/>
        </w:rPr>
        <w:t>3)</w:t>
      </w:r>
      <w:r w:rsidRPr="00736923">
        <w:rPr>
          <w:rFonts w:eastAsia="Times New Roman"/>
          <w:b w:val="0"/>
          <w:color w:val="000000" w:themeColor="text1"/>
          <w:szCs w:val="28"/>
          <w:lang w:eastAsia="ru-RU"/>
        </w:rPr>
        <w:tab/>
        <w:t>земельный участок, границы которого подлежат уточнению в соответствии с Федеральным законом «О государственном кадастре недвижимости», не может быть предоставлен заявителю по основаниям, указанным в подпунктах 1 - 23 статьи 39.16 Земельного кодекса Российской Федерации.</w:t>
      </w:r>
    </w:p>
    <w:sectPr w:rsidR="00235213" w:rsidRPr="00736923" w:rsidSect="002352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D0CC9"/>
    <w:rsid w:val="00044697"/>
    <w:rsid w:val="00235213"/>
    <w:rsid w:val="005D0CC9"/>
    <w:rsid w:val="007369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CC9"/>
    <w:pPr>
      <w:spacing w:after="160" w:line="259" w:lineRule="auto"/>
    </w:pPr>
    <w:rPr>
      <w:rFonts w:ascii="Times New Roman" w:eastAsia="Calibri" w:hAnsi="Times New Roman" w:cs="Times New Roman"/>
      <w:b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5D0C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5D0CC9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470</Words>
  <Characters>2679</Characters>
  <Application>Microsoft Office Word</Application>
  <DocSecurity>0</DocSecurity>
  <Lines>22</Lines>
  <Paragraphs>6</Paragraphs>
  <ScaleCrop>false</ScaleCrop>
  <Company>Microsoft</Company>
  <LinksUpToDate>false</LinksUpToDate>
  <CharactersWithSpaces>3143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KyzminihAN</dc:creator>
  <cp:keywords/>
  <dc:description/>
  <cp:lastModifiedBy>KyzminihAN</cp:lastModifiedBy>
  <cp:revision>2</cp:revision>
  <dcterms:created xsi:type="dcterms:W3CDTF">2015-12-18T09:15:00Z</dcterms:created>
  <dcterms:modified xsi:type="dcterms:W3CDTF">2015-12-25T05:59:00Z</dcterms:modified>
</cp:coreProperties>
</file>